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54B" w:rsidRPr="002074DC" w:rsidRDefault="00D1154B" w:rsidP="00D1154B">
      <w:pPr>
        <w:spacing w:after="0" w:line="240" w:lineRule="auto"/>
        <w:rPr>
          <w:rFonts w:ascii="Arial" w:hAnsi="Arial" w:cs="Arial"/>
          <w:b/>
          <w:bCs/>
          <w:i/>
          <w:color w:val="00A0DF"/>
          <w:sz w:val="28"/>
        </w:rPr>
      </w:pPr>
      <w:bookmarkStart w:id="0" w:name="_Hlk11766525"/>
      <w:bookmarkStart w:id="1" w:name="_Hlk11766452"/>
      <w:r>
        <w:rPr>
          <w:rFonts w:ascii="Arial" w:hAnsi="Arial" w:cs="Arial"/>
          <w:b/>
          <w:bCs/>
          <w:i/>
          <w:color w:val="00A0DF"/>
          <w:sz w:val="28"/>
        </w:rPr>
        <w:t xml:space="preserve">Energy Source </w:t>
      </w:r>
      <w:r w:rsidRPr="002074DC">
        <w:rPr>
          <w:rFonts w:ascii="Arial" w:hAnsi="Arial" w:cs="Arial"/>
          <w:b/>
          <w:bCs/>
          <w:i/>
          <w:color w:val="00A0DF"/>
          <w:sz w:val="28"/>
        </w:rPr>
        <w:t>Cost-Benefit Analysis Learning Strategy</w:t>
      </w: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2" w:name="_Hlk11766479"/>
      <w:r w:rsidRPr="0001172B">
        <w:rPr>
          <w:rFonts w:ascii="Arial" w:hAnsi="Arial" w:cs="Arial"/>
          <w:b/>
          <w:bCs/>
          <w:sz w:val="24"/>
          <w:szCs w:val="24"/>
        </w:rPr>
        <w:t xml:space="preserve">What is a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01172B">
        <w:rPr>
          <w:rFonts w:ascii="Arial" w:hAnsi="Arial" w:cs="Arial"/>
          <w:b/>
          <w:bCs/>
          <w:sz w:val="24"/>
          <w:szCs w:val="24"/>
        </w:rPr>
        <w:t>ost-</w:t>
      </w:r>
      <w:r>
        <w:rPr>
          <w:rFonts w:ascii="Arial" w:hAnsi="Arial" w:cs="Arial"/>
          <w:b/>
          <w:bCs/>
          <w:sz w:val="24"/>
          <w:szCs w:val="24"/>
        </w:rPr>
        <w:t>b</w:t>
      </w:r>
      <w:r w:rsidRPr="0001172B">
        <w:rPr>
          <w:rFonts w:ascii="Arial" w:hAnsi="Arial" w:cs="Arial"/>
          <w:b/>
          <w:bCs/>
          <w:sz w:val="24"/>
          <w:szCs w:val="24"/>
        </w:rPr>
        <w:t xml:space="preserve">enefit 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01172B">
        <w:rPr>
          <w:rFonts w:ascii="Arial" w:hAnsi="Arial" w:cs="Arial"/>
          <w:b/>
          <w:bCs/>
          <w:sz w:val="24"/>
          <w:szCs w:val="24"/>
        </w:rPr>
        <w:t>nalysis?</w:t>
      </w:r>
    </w:p>
    <w:bookmarkEnd w:id="0"/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This is an individual, pair or small group learning strategy which is used to help students organize information </w:t>
      </w:r>
      <w:proofErr w:type="gramStart"/>
      <w:r w:rsidRPr="0001172B">
        <w:rPr>
          <w:rFonts w:ascii="Arial" w:hAnsi="Arial" w:cs="Arial"/>
          <w:sz w:val="24"/>
          <w:szCs w:val="24"/>
        </w:rPr>
        <w:t>for the purpose of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making a decision. People often use this method informally to make decisions about their own lives.</w:t>
      </w:r>
    </w:p>
    <w:p w:rsidR="00D1154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Why use it?</w:t>
      </w:r>
    </w:p>
    <w:p w:rsidR="00D1154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To develop decision-making skills</w:t>
      </w:r>
    </w:p>
    <w:p w:rsidR="00D1154B" w:rsidRPr="0001172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To identify the costs (disadvantages, downsides, etc.) and benefits (advantages, upsides) of a given issue or choice</w:t>
      </w: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How do I use it?</w:t>
      </w:r>
    </w:p>
    <w:p w:rsidR="00D1154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Students first think and list the positive aspects (benefits) as well as negative aspects (costs) of a given event, scenario, etc. This may require research.</w:t>
      </w:r>
    </w:p>
    <w:p w:rsidR="00D1154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Next, students sort and list the costs and benefits in the appropriate columns of the </w:t>
      </w:r>
      <w:r w:rsidRPr="0001172B">
        <w:rPr>
          <w:rFonts w:ascii="Arial" w:hAnsi="Arial" w:cs="Arial"/>
          <w:b/>
          <w:bCs/>
          <w:sz w:val="24"/>
          <w:szCs w:val="24"/>
        </w:rPr>
        <w:t>Energy Source Cost-Benefit Analysis Template BLM</w:t>
      </w:r>
      <w:r w:rsidRPr="0001172B">
        <w:rPr>
          <w:rFonts w:ascii="Arial" w:hAnsi="Arial" w:cs="Arial"/>
          <w:sz w:val="24"/>
          <w:szCs w:val="24"/>
        </w:rPr>
        <w:t>. If they are unsure if a given item, scenario, etc. is a cost or a benefit, it can go in the “Unsure” column.</w:t>
      </w:r>
    </w:p>
    <w:p w:rsidR="00D1154B" w:rsidRPr="0001172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After they have entered the costs and benefits, the students need to weight the strengths of each, from +5 for the greatest benefit to -5 for the greatest cost. These numbers will be </w:t>
      </w:r>
      <w:proofErr w:type="gramStart"/>
      <w:r w:rsidRPr="0001172B">
        <w:rPr>
          <w:rFonts w:ascii="Arial" w:hAnsi="Arial" w:cs="Arial"/>
          <w:sz w:val="24"/>
          <w:szCs w:val="24"/>
        </w:rPr>
        <w:t>entered into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the chart beside the cost or benefit. Finally, each column of weights is </w:t>
      </w:r>
      <w:proofErr w:type="spellStart"/>
      <w:r w:rsidRPr="0001172B">
        <w:rPr>
          <w:rFonts w:ascii="Arial" w:hAnsi="Arial" w:cs="Arial"/>
          <w:sz w:val="24"/>
          <w:szCs w:val="24"/>
        </w:rPr>
        <w:t>totalled</w:t>
      </w:r>
      <w:proofErr w:type="spellEnd"/>
      <w:r w:rsidRPr="0001172B">
        <w:rPr>
          <w:rFonts w:ascii="Arial" w:hAnsi="Arial" w:cs="Arial"/>
          <w:sz w:val="24"/>
          <w:szCs w:val="24"/>
        </w:rPr>
        <w:t xml:space="preserve"> and the totals from the columns are </w:t>
      </w:r>
      <w:proofErr w:type="gramStart"/>
      <w:r w:rsidRPr="0001172B">
        <w:rPr>
          <w:rFonts w:ascii="Arial" w:hAnsi="Arial" w:cs="Arial"/>
          <w:sz w:val="24"/>
          <w:szCs w:val="24"/>
        </w:rPr>
        <w:t>entered into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the equation at the bottom of the page. A descriptive conclusion is then written based on the evidence.</w:t>
      </w: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Tips for success</w:t>
      </w:r>
    </w:p>
    <w:p w:rsidR="00D1154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The given issue, scenario, event, etc. must have some inherent costs and benefits that are readily discernible by the students.</w:t>
      </w:r>
    </w:p>
    <w:p w:rsidR="00D1154B" w:rsidRPr="0001172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 xml:space="preserve">More than one source document, video, etc. may be required </w:t>
      </w:r>
      <w:proofErr w:type="gramStart"/>
      <w:r w:rsidRPr="0001172B">
        <w:rPr>
          <w:rFonts w:ascii="Arial" w:hAnsi="Arial" w:cs="Arial"/>
          <w:sz w:val="24"/>
          <w:szCs w:val="24"/>
        </w:rPr>
        <w:t>in order for</w:t>
      </w:r>
      <w:proofErr w:type="gramEnd"/>
      <w:r w:rsidRPr="0001172B">
        <w:rPr>
          <w:rFonts w:ascii="Arial" w:hAnsi="Arial" w:cs="Arial"/>
          <w:sz w:val="24"/>
          <w:szCs w:val="24"/>
        </w:rPr>
        <w:t xml:space="preserve"> students to understand the various costs and benefits involved in the issue, scenario, event, etc.</w:t>
      </w: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Variations</w:t>
      </w:r>
    </w:p>
    <w:p w:rsidR="00D1154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Before doing curriculum-related cost-benefit analysis, students could do a practice cost-benefit analysis on an unrelated topic such as “Should I go on a summer exchange to Japan?”</w:t>
      </w:r>
    </w:p>
    <w:p w:rsidR="00D1154B" w:rsidRPr="0001172B" w:rsidRDefault="00D1154B" w:rsidP="00D1154B">
      <w:pPr>
        <w:numPr>
          <w:ilvl w:val="0"/>
          <w:numId w:val="5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Students could complete chart individually and then partner with another to compare their +’s and -’ and then make a conclusion.</w:t>
      </w: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1154B" w:rsidRPr="0001172B" w:rsidRDefault="00D1154B" w:rsidP="00D115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72B">
        <w:rPr>
          <w:rFonts w:ascii="Arial" w:hAnsi="Arial" w:cs="Arial"/>
          <w:b/>
          <w:bCs/>
          <w:sz w:val="24"/>
          <w:szCs w:val="24"/>
        </w:rPr>
        <w:t>Assessment</w:t>
      </w:r>
    </w:p>
    <w:p w:rsidR="00D1154B" w:rsidRPr="0001172B" w:rsidRDefault="00D1154B" w:rsidP="00D1154B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1172B">
        <w:rPr>
          <w:rFonts w:ascii="Arial" w:hAnsi="Arial" w:cs="Arial"/>
          <w:sz w:val="24"/>
          <w:szCs w:val="24"/>
        </w:rPr>
        <w:t>Students can assess their cost-benefit analysis using the </w:t>
      </w:r>
      <w:r w:rsidRPr="0001172B">
        <w:rPr>
          <w:rFonts w:ascii="Arial" w:hAnsi="Arial" w:cs="Arial"/>
          <w:b/>
          <w:bCs/>
          <w:sz w:val="24"/>
          <w:szCs w:val="24"/>
        </w:rPr>
        <w:t>Energy Source Cost-Benefit Analysis Self-Assessment BLM</w:t>
      </w:r>
      <w:bookmarkEnd w:id="2"/>
      <w:r w:rsidRPr="0001172B">
        <w:rPr>
          <w:rFonts w:ascii="Arial" w:hAnsi="Arial" w:cs="Arial"/>
          <w:sz w:val="24"/>
          <w:szCs w:val="24"/>
        </w:rPr>
        <w:t>.</w:t>
      </w:r>
      <w:bookmarkEnd w:id="1"/>
    </w:p>
    <w:p w:rsidR="002074DC" w:rsidRPr="002074DC" w:rsidRDefault="002074DC" w:rsidP="002074DC">
      <w:pPr>
        <w:spacing w:after="0" w:line="240" w:lineRule="auto"/>
        <w:rPr>
          <w:rFonts w:ascii="Arial" w:hAnsi="Arial" w:cs="Arial"/>
          <w:sz w:val="20"/>
        </w:rPr>
      </w:pPr>
      <w:bookmarkStart w:id="3" w:name="_GoBack"/>
      <w:bookmarkEnd w:id="3"/>
    </w:p>
    <w:p w:rsidR="002074DC" w:rsidRPr="002074DC" w:rsidRDefault="002074DC" w:rsidP="002074DC">
      <w:pPr>
        <w:spacing w:after="0" w:line="240" w:lineRule="auto"/>
        <w:rPr>
          <w:rFonts w:ascii="Arial" w:hAnsi="Arial" w:cs="Arial"/>
          <w:sz w:val="20"/>
        </w:rPr>
      </w:pPr>
    </w:p>
    <w:p w:rsidR="002074DC" w:rsidRPr="002074DC" w:rsidRDefault="002074DC" w:rsidP="002074DC">
      <w:pPr>
        <w:spacing w:after="0" w:line="240" w:lineRule="auto"/>
        <w:rPr>
          <w:rFonts w:ascii="Arial" w:hAnsi="Arial" w:cs="Arial"/>
          <w:sz w:val="20"/>
        </w:rPr>
      </w:pPr>
    </w:p>
    <w:p w:rsidR="00DA4458" w:rsidRPr="002074DC" w:rsidRDefault="00DA4458" w:rsidP="002074DC">
      <w:pPr>
        <w:spacing w:after="0" w:line="240" w:lineRule="auto"/>
        <w:rPr>
          <w:rFonts w:ascii="Arial" w:hAnsi="Arial" w:cs="Arial"/>
          <w:sz w:val="20"/>
        </w:rPr>
      </w:pPr>
    </w:p>
    <w:sectPr w:rsidR="00DA4458" w:rsidRPr="002074DC" w:rsidSect="002074DC">
      <w:headerReference w:type="default" r:id="rId7"/>
      <w:pgSz w:w="12240" w:h="15840"/>
      <w:pgMar w:top="1728" w:right="720" w:bottom="720" w:left="720" w:header="40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4DC" w:rsidRDefault="002074DC" w:rsidP="002074DC">
      <w:pPr>
        <w:spacing w:after="0" w:line="240" w:lineRule="auto"/>
      </w:pPr>
      <w:r>
        <w:separator/>
      </w:r>
    </w:p>
  </w:endnote>
  <w:endnote w:type="continuationSeparator" w:id="0">
    <w:p w:rsidR="002074DC" w:rsidRDefault="002074DC" w:rsidP="0020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4DC" w:rsidRDefault="002074DC" w:rsidP="002074DC">
      <w:pPr>
        <w:spacing w:after="0" w:line="240" w:lineRule="auto"/>
      </w:pPr>
      <w:r>
        <w:separator/>
      </w:r>
    </w:p>
  </w:footnote>
  <w:footnote w:type="continuationSeparator" w:id="0">
    <w:p w:rsidR="002074DC" w:rsidRDefault="002074DC" w:rsidP="0020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4DC" w:rsidRDefault="002074DC" w:rsidP="00B02205">
    <w:pPr>
      <w:pStyle w:val="Header"/>
    </w:pPr>
    <w:r w:rsidRPr="006A5E7B">
      <w:rPr>
        <w:rFonts w:ascii="Arial" w:hAnsi="Arial" w:cs="Arial"/>
        <w:b/>
        <w:color w:val="FFFFFF"/>
        <w:sz w:val="32"/>
        <w:szCs w:val="32"/>
      </w:rPr>
      <w:t xml:space="preserve">BLM – </w:t>
    </w:r>
    <w:r w:rsidRPr="006A5E7B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76E70EF8" wp14:editId="193633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77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4" w:name="_Hlk3989228"/>
    <w:r w:rsidR="00B02205">
      <w:rPr>
        <w:rFonts w:ascii="Arial" w:hAnsi="Arial" w:cs="Arial"/>
        <w:b/>
        <w:color w:val="FFFFFF"/>
        <w:sz w:val="32"/>
        <w:szCs w:val="32"/>
      </w:rPr>
      <w:t>How Green is Canada’s Electricity?</w:t>
    </w:r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00293"/>
    <w:multiLevelType w:val="multilevel"/>
    <w:tmpl w:val="D04A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12F7816"/>
    <w:multiLevelType w:val="hybridMultilevel"/>
    <w:tmpl w:val="6EC60E84"/>
    <w:lvl w:ilvl="0" w:tplc="AA6EF2FC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F541103"/>
    <w:multiLevelType w:val="multilevel"/>
    <w:tmpl w:val="C70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44472BA8"/>
    <w:multiLevelType w:val="multilevel"/>
    <w:tmpl w:val="F0E0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568E533C"/>
    <w:multiLevelType w:val="multilevel"/>
    <w:tmpl w:val="EE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DC"/>
    <w:rsid w:val="002074DC"/>
    <w:rsid w:val="004D7B77"/>
    <w:rsid w:val="005B017C"/>
    <w:rsid w:val="00B02205"/>
    <w:rsid w:val="00D1154B"/>
    <w:rsid w:val="00DA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BFD9BD6A-D2D4-4961-91A7-99805487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15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0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074DC"/>
  </w:style>
  <w:style w:type="paragraph" w:styleId="Footer">
    <w:name w:val="footer"/>
    <w:basedOn w:val="Normal"/>
    <w:link w:val="FooterChar"/>
    <w:uiPriority w:val="99"/>
    <w:unhideWhenUsed/>
    <w:rsid w:val="0020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Polka</dc:creator>
  <cp:keywords/>
  <dc:description/>
  <cp:lastModifiedBy>Emily James</cp:lastModifiedBy>
  <cp:revision>5</cp:revision>
  <dcterms:created xsi:type="dcterms:W3CDTF">2019-06-18T20:07:00Z</dcterms:created>
  <dcterms:modified xsi:type="dcterms:W3CDTF">2019-06-27T18:39:00Z</dcterms:modified>
</cp:coreProperties>
</file>